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99E" w:rsidRPr="00926419" w:rsidRDefault="004E199E" w:rsidP="004E199E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926419">
        <w:rPr>
          <w:rFonts w:ascii="Arial" w:hAnsi="Arial" w:cs="Arial"/>
        </w:rPr>
        <w:t xml:space="preserve">SECTION </w:t>
      </w:r>
      <w:r w:rsidR="008676EE" w:rsidRPr="00926419">
        <w:rPr>
          <w:rFonts w:ascii="Arial" w:hAnsi="Arial" w:cs="Arial"/>
        </w:rPr>
        <w:t>221119 – Domestic Water Piping Specialties</w:t>
      </w:r>
    </w:p>
    <w:p w:rsidR="004E199E" w:rsidRDefault="004E199E" w:rsidP="004E199E">
      <w:pPr>
        <w:spacing w:after="0" w:line="240" w:lineRule="auto"/>
      </w:pPr>
    </w:p>
    <w:p w:rsidR="00C8732C" w:rsidRPr="00926419" w:rsidRDefault="00C8732C" w:rsidP="004E199E">
      <w:pPr>
        <w:spacing w:after="0" w:line="240" w:lineRule="auto"/>
      </w:pPr>
    </w:p>
    <w:p w:rsidR="004E199E" w:rsidRDefault="004E199E" w:rsidP="008637CE">
      <w:pPr>
        <w:spacing w:after="0" w:line="240" w:lineRule="auto"/>
        <w:jc w:val="center"/>
        <w:rPr>
          <w:rFonts w:ascii="Arial" w:hAnsi="Arial" w:cs="Arial"/>
        </w:rPr>
      </w:pPr>
      <w:r w:rsidRPr="00926419">
        <w:rPr>
          <w:rFonts w:ascii="Arial" w:hAnsi="Arial" w:cs="Arial"/>
        </w:rPr>
        <w:t xml:space="preserve">PART </w:t>
      </w:r>
      <w:proofErr w:type="gramStart"/>
      <w:r w:rsidRPr="00926419">
        <w:rPr>
          <w:rFonts w:ascii="Arial" w:hAnsi="Arial" w:cs="Arial"/>
        </w:rPr>
        <w:t>1</w:t>
      </w:r>
      <w:r w:rsidR="00602DDF" w:rsidRPr="00926419">
        <w:rPr>
          <w:rFonts w:ascii="Arial" w:hAnsi="Arial" w:cs="Arial"/>
        </w:rPr>
        <w:t xml:space="preserve"> </w:t>
      </w:r>
      <w:r w:rsidRPr="00926419">
        <w:rPr>
          <w:rFonts w:ascii="Arial" w:hAnsi="Arial" w:cs="Arial"/>
        </w:rPr>
        <w:t xml:space="preserve"> –</w:t>
      </w:r>
      <w:proofErr w:type="gramEnd"/>
      <w:r w:rsidRPr="00926419">
        <w:rPr>
          <w:rFonts w:ascii="Arial" w:hAnsi="Arial" w:cs="Arial"/>
        </w:rPr>
        <w:t xml:space="preserve"> </w:t>
      </w:r>
      <w:r w:rsidR="00602DDF" w:rsidRPr="00926419">
        <w:rPr>
          <w:rFonts w:ascii="Arial" w:hAnsi="Arial" w:cs="Arial"/>
        </w:rPr>
        <w:t xml:space="preserve"> </w:t>
      </w:r>
      <w:r w:rsidRPr="00926419">
        <w:rPr>
          <w:rFonts w:ascii="Arial" w:hAnsi="Arial" w:cs="Arial"/>
        </w:rPr>
        <w:t>GENERAL</w:t>
      </w:r>
    </w:p>
    <w:p w:rsidR="00C8732C" w:rsidRDefault="00C8732C" w:rsidP="008637CE">
      <w:pPr>
        <w:spacing w:after="0" w:line="240" w:lineRule="auto"/>
        <w:jc w:val="center"/>
        <w:rPr>
          <w:rFonts w:ascii="Arial" w:hAnsi="Arial" w:cs="Arial"/>
        </w:rPr>
      </w:pPr>
    </w:p>
    <w:p w:rsidR="00C8732C" w:rsidRDefault="00C8732C" w:rsidP="008637CE">
      <w:pPr>
        <w:spacing w:after="0" w:line="240" w:lineRule="auto"/>
        <w:jc w:val="center"/>
        <w:rPr>
          <w:rFonts w:ascii="Arial" w:hAnsi="Arial" w:cs="Arial"/>
        </w:rPr>
      </w:pPr>
    </w:p>
    <w:p w:rsidR="008637CE" w:rsidRPr="008637CE" w:rsidRDefault="008637CE" w:rsidP="0027157A">
      <w:pPr>
        <w:spacing w:after="120" w:line="240" w:lineRule="auto"/>
        <w:rPr>
          <w:rFonts w:ascii="Arial" w:hAnsi="Arial" w:cs="Arial"/>
          <w:b/>
        </w:rPr>
      </w:pPr>
      <w:r w:rsidRPr="008637CE">
        <w:rPr>
          <w:rFonts w:ascii="Arial" w:hAnsi="Arial" w:cs="Arial"/>
          <w:b/>
        </w:rPr>
        <w:t>SCOPE</w:t>
      </w:r>
    </w:p>
    <w:p w:rsidR="008637CE" w:rsidRDefault="008637CE" w:rsidP="0027157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section includes specifications for thermostatic mixing valves and other plumbing </w:t>
      </w:r>
      <w:r w:rsidR="00611C10">
        <w:rPr>
          <w:rFonts w:ascii="Arial" w:hAnsi="Arial" w:cs="Arial"/>
        </w:rPr>
        <w:t>specialties</w:t>
      </w:r>
      <w:r>
        <w:rPr>
          <w:rFonts w:ascii="Arial" w:hAnsi="Arial" w:cs="Arial"/>
        </w:rPr>
        <w:t>.</w:t>
      </w:r>
    </w:p>
    <w:p w:rsidR="008637CE" w:rsidRDefault="008637CE" w:rsidP="004E19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Part 1 – GENERAL</w:t>
      </w:r>
    </w:p>
    <w:p w:rsidR="008637CE" w:rsidRDefault="008637CE" w:rsidP="004E19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Scope</w:t>
      </w:r>
    </w:p>
    <w:p w:rsidR="008637CE" w:rsidRDefault="008637CE" w:rsidP="008637CE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Related Documents</w:t>
      </w:r>
    </w:p>
    <w:p w:rsidR="008637CE" w:rsidRDefault="008637CE" w:rsidP="008637CE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Reference Standards</w:t>
      </w:r>
    </w:p>
    <w:p w:rsidR="008637CE" w:rsidRDefault="008637CE" w:rsidP="008637CE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Quality Assurance</w:t>
      </w:r>
    </w:p>
    <w:p w:rsidR="008637CE" w:rsidRDefault="008637CE" w:rsidP="008637CE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Shop Drawings</w:t>
      </w:r>
    </w:p>
    <w:p w:rsidR="008637CE" w:rsidRDefault="008637CE" w:rsidP="008637CE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Operation and Maintenance Manuals</w:t>
      </w:r>
    </w:p>
    <w:p w:rsidR="008637CE" w:rsidRDefault="008637CE" w:rsidP="008637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Part 2 – PRODUCTS</w:t>
      </w:r>
    </w:p>
    <w:p w:rsidR="008637CE" w:rsidRDefault="008637CE" w:rsidP="008637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Thermostatic Mixing Valves</w:t>
      </w:r>
    </w:p>
    <w:p w:rsidR="008637CE" w:rsidRDefault="008637CE" w:rsidP="008637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Part 3 – EXECUTION</w:t>
      </w:r>
    </w:p>
    <w:p w:rsidR="008637CE" w:rsidRDefault="008637CE" w:rsidP="008637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Installation</w:t>
      </w:r>
    </w:p>
    <w:p w:rsidR="008637CE" w:rsidRDefault="008637CE" w:rsidP="008637CE">
      <w:pPr>
        <w:spacing w:after="0" w:line="240" w:lineRule="auto"/>
        <w:rPr>
          <w:rFonts w:ascii="Arial" w:hAnsi="Arial" w:cs="Arial"/>
        </w:rPr>
      </w:pPr>
    </w:p>
    <w:p w:rsidR="00C8732C" w:rsidRDefault="00C8732C" w:rsidP="008637CE">
      <w:pPr>
        <w:spacing w:after="0" w:line="240" w:lineRule="auto"/>
        <w:rPr>
          <w:rFonts w:ascii="Arial" w:hAnsi="Arial" w:cs="Arial"/>
        </w:rPr>
      </w:pPr>
    </w:p>
    <w:p w:rsidR="008637CE" w:rsidRPr="00A1634C" w:rsidRDefault="00A1634C" w:rsidP="0027157A">
      <w:pPr>
        <w:spacing w:after="120" w:line="240" w:lineRule="auto"/>
        <w:rPr>
          <w:rFonts w:ascii="Arial" w:hAnsi="Arial" w:cs="Arial"/>
          <w:b/>
        </w:rPr>
      </w:pPr>
      <w:r w:rsidRPr="00A1634C">
        <w:rPr>
          <w:rFonts w:ascii="Arial" w:hAnsi="Arial" w:cs="Arial"/>
          <w:b/>
        </w:rPr>
        <w:t>RELATED DOCUMENTS</w:t>
      </w:r>
    </w:p>
    <w:p w:rsidR="008637CE" w:rsidRDefault="00A1634C" w:rsidP="008637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Section </w:t>
      </w:r>
      <w:r w:rsidR="00611C10">
        <w:rPr>
          <w:rFonts w:ascii="Arial" w:hAnsi="Arial" w:cs="Arial"/>
        </w:rPr>
        <w:t>-</w:t>
      </w:r>
      <w:r w:rsidR="008637CE">
        <w:rPr>
          <w:rFonts w:ascii="Arial" w:hAnsi="Arial" w:cs="Arial"/>
        </w:rPr>
        <w:tab/>
      </w:r>
    </w:p>
    <w:p w:rsidR="00A1634C" w:rsidRDefault="00A1634C" w:rsidP="008637CE">
      <w:pPr>
        <w:spacing w:after="0" w:line="240" w:lineRule="auto"/>
        <w:rPr>
          <w:rFonts w:ascii="Arial" w:hAnsi="Arial" w:cs="Arial"/>
        </w:rPr>
      </w:pPr>
    </w:p>
    <w:p w:rsidR="00A1634C" w:rsidRPr="00A1634C" w:rsidRDefault="00A1634C" w:rsidP="00FB68E6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 STANDARDS</w:t>
      </w:r>
    </w:p>
    <w:p w:rsidR="00A1634C" w:rsidRDefault="00A1634C" w:rsidP="004E19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ASSE - 1017 </w:t>
      </w:r>
      <w:r>
        <w:rPr>
          <w:rFonts w:ascii="Arial" w:hAnsi="Arial" w:cs="Arial"/>
        </w:rPr>
        <w:tab/>
        <w:t>Temperature Actuated Mixing Valves</w:t>
      </w:r>
    </w:p>
    <w:p w:rsidR="004E199E" w:rsidRDefault="00A1634C" w:rsidP="004E19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1634C" w:rsidRDefault="00C8732C" w:rsidP="00FB68E6">
      <w:pPr>
        <w:spacing w:after="120" w:line="240" w:lineRule="auto"/>
        <w:rPr>
          <w:rFonts w:ascii="Arial" w:hAnsi="Arial" w:cs="Arial"/>
          <w:b/>
        </w:rPr>
      </w:pPr>
      <w:r w:rsidRPr="00C8732C">
        <w:rPr>
          <w:rFonts w:ascii="Arial" w:hAnsi="Arial" w:cs="Arial"/>
          <w:b/>
        </w:rPr>
        <w:t>QUALITY ASSURANCE</w:t>
      </w:r>
    </w:p>
    <w:p w:rsidR="00C8732C" w:rsidRDefault="00C8732C" w:rsidP="004E19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Substitution of Materials:  Refer to other sections.  Requests for substitutions must be submitted with complete technical data</w:t>
      </w:r>
      <w:r w:rsidR="00FF735C">
        <w:rPr>
          <w:rFonts w:ascii="Arial" w:hAnsi="Arial" w:cs="Arial"/>
        </w:rPr>
        <w:t>.  Substitutions will only be reviewed when</w:t>
      </w:r>
      <w:r>
        <w:rPr>
          <w:rFonts w:ascii="Arial" w:hAnsi="Arial" w:cs="Arial"/>
        </w:rPr>
        <w:t xml:space="preserve"> submitted </w:t>
      </w:r>
      <w:r w:rsidR="00FF735C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associated cost savings to the owner.</w:t>
      </w:r>
    </w:p>
    <w:p w:rsidR="00C8732C" w:rsidRDefault="00C8732C" w:rsidP="004E199E">
      <w:pPr>
        <w:spacing w:after="0" w:line="240" w:lineRule="auto"/>
        <w:rPr>
          <w:rFonts w:ascii="Arial" w:hAnsi="Arial" w:cs="Arial"/>
        </w:rPr>
      </w:pPr>
    </w:p>
    <w:p w:rsidR="00C8732C" w:rsidRDefault="00C8732C" w:rsidP="00FB68E6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SHOP DRAWINGS</w:t>
      </w:r>
    </w:p>
    <w:p w:rsidR="00C8732C" w:rsidRDefault="00C8732C" w:rsidP="004E19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each type and size valve provide pressure drop data at specified flow rate.  Valves which exceed the scheduled pressure drop will not be acceptable.</w:t>
      </w:r>
    </w:p>
    <w:p w:rsidR="00C8732C" w:rsidRDefault="00C8732C" w:rsidP="004E199E">
      <w:pPr>
        <w:spacing w:after="0" w:line="240" w:lineRule="auto"/>
        <w:rPr>
          <w:rFonts w:ascii="Arial" w:hAnsi="Arial" w:cs="Arial"/>
        </w:rPr>
      </w:pPr>
    </w:p>
    <w:p w:rsidR="00C8732C" w:rsidRDefault="00C8732C" w:rsidP="00FB68E6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OPERATING and MAINTENANCE DATA</w:t>
      </w:r>
    </w:p>
    <w:p w:rsidR="00C8732C" w:rsidRDefault="00C8732C" w:rsidP="004E19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Manufacturer shall provide installation and adjusting instructions.  Contractor shall mount instructions at the valve location.</w:t>
      </w:r>
    </w:p>
    <w:p w:rsidR="00C8732C" w:rsidRDefault="00C8732C" w:rsidP="004E199E">
      <w:pPr>
        <w:spacing w:after="0" w:line="240" w:lineRule="auto"/>
        <w:rPr>
          <w:rFonts w:ascii="Arial" w:hAnsi="Arial" w:cs="Arial"/>
        </w:rPr>
      </w:pPr>
    </w:p>
    <w:p w:rsidR="00C8732C" w:rsidRDefault="00C8732C" w:rsidP="004E199E">
      <w:pPr>
        <w:spacing w:after="0" w:line="240" w:lineRule="auto"/>
        <w:rPr>
          <w:rFonts w:ascii="Arial" w:hAnsi="Arial" w:cs="Arial"/>
        </w:rPr>
      </w:pPr>
    </w:p>
    <w:p w:rsidR="00C8732C" w:rsidRDefault="00C8732C" w:rsidP="00C8732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PART </w:t>
      </w:r>
      <w:proofErr w:type="gramStart"/>
      <w:r>
        <w:rPr>
          <w:rFonts w:ascii="Arial" w:hAnsi="Arial" w:cs="Arial"/>
        </w:rPr>
        <w:t>2</w:t>
      </w:r>
      <w:r w:rsidRPr="00926419">
        <w:rPr>
          <w:rFonts w:ascii="Arial" w:hAnsi="Arial" w:cs="Arial"/>
        </w:rPr>
        <w:t xml:space="preserve">  –</w:t>
      </w:r>
      <w:proofErr w:type="gramEnd"/>
      <w:r w:rsidRPr="0092641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PRODUCTS</w:t>
      </w:r>
    </w:p>
    <w:p w:rsidR="00C8732C" w:rsidRDefault="00C8732C" w:rsidP="004E199E">
      <w:pPr>
        <w:spacing w:after="0" w:line="240" w:lineRule="auto"/>
        <w:rPr>
          <w:rFonts w:ascii="Arial" w:hAnsi="Arial" w:cs="Arial"/>
        </w:rPr>
      </w:pPr>
    </w:p>
    <w:p w:rsidR="00C8732C" w:rsidRPr="00C8732C" w:rsidRDefault="00C8732C" w:rsidP="004E199E">
      <w:pPr>
        <w:spacing w:after="0" w:line="240" w:lineRule="auto"/>
        <w:rPr>
          <w:rFonts w:ascii="Arial" w:hAnsi="Arial" w:cs="Arial"/>
        </w:rPr>
      </w:pPr>
    </w:p>
    <w:p w:rsidR="004E199E" w:rsidRPr="00C8732C" w:rsidRDefault="00C93FFB" w:rsidP="00FB68E6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TEMPERATURE </w:t>
      </w:r>
      <w:r w:rsidR="008676EE" w:rsidRPr="00C8732C">
        <w:rPr>
          <w:rFonts w:ascii="Arial" w:hAnsi="Arial" w:cs="Arial"/>
          <w:b/>
        </w:rPr>
        <w:t>ACTUATED WATER MIXING VALVES</w:t>
      </w:r>
    </w:p>
    <w:p w:rsidR="008676EE" w:rsidRDefault="008676EE" w:rsidP="00FB68E6">
      <w:pPr>
        <w:pStyle w:val="ListParagraph"/>
        <w:numPr>
          <w:ilvl w:val="3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Primary, Thermostatic Water Mixing Valves </w:t>
      </w:r>
    </w:p>
    <w:p w:rsidR="008676EE" w:rsidRPr="0014619F" w:rsidRDefault="008676EE" w:rsidP="00FB68E6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hAnsi="Arial" w:cs="Arial"/>
        </w:rPr>
      </w:pPr>
      <w:r w:rsidRPr="008676EE">
        <w:rPr>
          <w:rFonts w:ascii="Arial" w:hAnsi="Arial" w:cs="Arial"/>
        </w:rPr>
        <w:lastRenderedPageBreak/>
        <w:t xml:space="preserve">Manufacturers:  </w:t>
      </w:r>
      <w:r w:rsidR="00C8732C">
        <w:rPr>
          <w:rFonts w:ascii="Arial" w:hAnsi="Arial" w:cs="Arial"/>
        </w:rPr>
        <w:t>Hol</w:t>
      </w:r>
      <w:r w:rsidRPr="008676EE">
        <w:rPr>
          <w:rFonts w:ascii="Arial" w:hAnsi="Arial" w:cs="Arial"/>
        </w:rPr>
        <w:t xml:space="preserve">by Valve Inc.  </w:t>
      </w:r>
    </w:p>
    <w:p w:rsidR="001F5A7E" w:rsidRDefault="0014619F" w:rsidP="00FB68E6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Standard:  ASSE 1017-2009</w:t>
      </w:r>
    </w:p>
    <w:p w:rsidR="0014619F" w:rsidRDefault="0014619F" w:rsidP="00FB68E6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Pressure Rating:  125 psig</w:t>
      </w:r>
    </w:p>
    <w:p w:rsidR="00611C10" w:rsidRPr="00D47C56" w:rsidRDefault="00611C10" w:rsidP="00FB68E6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Factory Test Pressure:  All valves shall be factory tested to 300 psig.</w:t>
      </w:r>
    </w:p>
    <w:p w:rsidR="00D47C56" w:rsidRDefault="00C8732C" w:rsidP="00FB68E6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Construction</w:t>
      </w:r>
      <w:r w:rsidR="00D47C56">
        <w:rPr>
          <w:rFonts w:ascii="Arial" w:hAnsi="Arial" w:cs="Arial"/>
        </w:rPr>
        <w:t>:  V</w:t>
      </w:r>
      <w:r w:rsidR="00D47C56" w:rsidRPr="00D47C56">
        <w:rPr>
          <w:rFonts w:ascii="Arial" w:hAnsi="Arial" w:cs="Arial"/>
        </w:rPr>
        <w:t>alves shall be constructed compl</w:t>
      </w:r>
      <w:r>
        <w:rPr>
          <w:rFonts w:ascii="Arial" w:hAnsi="Arial" w:cs="Arial"/>
        </w:rPr>
        <w:t>etely of bronze</w:t>
      </w:r>
      <w:r w:rsidR="003000CE">
        <w:rPr>
          <w:rFonts w:ascii="Arial" w:hAnsi="Arial" w:cs="Arial"/>
        </w:rPr>
        <w:t xml:space="preserve"> and shall contain no more than 0.25% lead by wetted surface area</w:t>
      </w:r>
      <w:r w:rsidR="00D47C5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Valve body to include mixing chamber</w:t>
      </w:r>
      <w:r w:rsidRPr="00C873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 vanes.  Thermostatic element shall be removable without disconnecting piping. Size as indicated on drawings.  Holby Tempering Valve.</w:t>
      </w:r>
    </w:p>
    <w:p w:rsidR="00611C10" w:rsidRDefault="00611C10" w:rsidP="00FB68E6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hAnsi="Arial" w:cs="Arial"/>
        </w:rPr>
      </w:pPr>
      <w:r w:rsidRPr="00926419">
        <w:rPr>
          <w:rFonts w:ascii="Arial" w:hAnsi="Arial" w:cs="Arial"/>
        </w:rPr>
        <w:t>The thermostatic element shall have a minimum lengt</w:t>
      </w:r>
      <w:r>
        <w:rPr>
          <w:rFonts w:ascii="Arial" w:hAnsi="Arial" w:cs="Arial"/>
        </w:rPr>
        <w:t>h as per the following schedule:  ½” and ¾” Valves – 7-1/4” element length; 1” Valve – 11” element length; 1-1/4” valve – 18” element length; 1-1/2’ and 2” valves – 23” element length and 2-1/2”, 3” and 4” valves – 27” element length.</w:t>
      </w:r>
      <w:r w:rsidR="00FB68E6">
        <w:rPr>
          <w:rFonts w:ascii="Arial" w:hAnsi="Arial" w:cs="Arial"/>
        </w:rPr>
        <w:t xml:space="preserve">  </w:t>
      </w:r>
      <w:r w:rsidR="00FB68E6" w:rsidRPr="00886969">
        <w:rPr>
          <w:rFonts w:ascii="Arial" w:hAnsi="Arial" w:cs="Arial"/>
          <w:i/>
        </w:rPr>
        <w:t>For tempered water systems less than 120 deg F, specify a Low-Temperature thermal element.</w:t>
      </w:r>
    </w:p>
    <w:p w:rsidR="0014619F" w:rsidRDefault="0014619F" w:rsidP="00FB68E6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Spare parts:  Provide the following spare parts at time of owner instructions.  (1) Thermostatic element, (1) piston</w:t>
      </w:r>
      <w:r w:rsidR="00886969">
        <w:rPr>
          <w:rFonts w:ascii="Arial" w:hAnsi="Arial" w:cs="Arial"/>
        </w:rPr>
        <w:t>, (1) complete bonnet assembly</w:t>
      </w:r>
      <w:r>
        <w:rPr>
          <w:rFonts w:ascii="Arial" w:hAnsi="Arial" w:cs="Arial"/>
        </w:rPr>
        <w:t xml:space="preserve"> and (3) gaskets.  Spare parts shall be boxed and clearly marked </w:t>
      </w:r>
      <w:r w:rsidR="00D47C56">
        <w:rPr>
          <w:rFonts w:ascii="Arial" w:hAnsi="Arial" w:cs="Arial"/>
        </w:rPr>
        <w:t>by the manufacturer.</w:t>
      </w:r>
    </w:p>
    <w:p w:rsidR="00D47C56" w:rsidRDefault="00D47C56" w:rsidP="00D47C56">
      <w:pPr>
        <w:spacing w:after="0" w:line="240" w:lineRule="auto"/>
        <w:rPr>
          <w:rFonts w:ascii="Arial" w:hAnsi="Arial" w:cs="Arial"/>
        </w:rPr>
      </w:pPr>
    </w:p>
    <w:p w:rsidR="00C8732C" w:rsidRDefault="00C8732C" w:rsidP="00D47C56">
      <w:pPr>
        <w:spacing w:after="0" w:line="240" w:lineRule="auto"/>
        <w:rPr>
          <w:rFonts w:ascii="Arial" w:hAnsi="Arial" w:cs="Arial"/>
        </w:rPr>
      </w:pPr>
    </w:p>
    <w:p w:rsidR="00C8732C" w:rsidRDefault="00C8732C" w:rsidP="00C8732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PART </w:t>
      </w:r>
      <w:proofErr w:type="gramStart"/>
      <w:r>
        <w:rPr>
          <w:rFonts w:ascii="Arial" w:hAnsi="Arial" w:cs="Arial"/>
        </w:rPr>
        <w:t>3</w:t>
      </w:r>
      <w:r w:rsidRPr="00926419">
        <w:rPr>
          <w:rFonts w:ascii="Arial" w:hAnsi="Arial" w:cs="Arial"/>
        </w:rPr>
        <w:t xml:space="preserve">  –</w:t>
      </w:r>
      <w:proofErr w:type="gramEnd"/>
      <w:r w:rsidRPr="0092641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EXECUTION</w:t>
      </w:r>
    </w:p>
    <w:p w:rsidR="00C8732C" w:rsidRDefault="00C8732C" w:rsidP="00D47C56">
      <w:pPr>
        <w:spacing w:after="0" w:line="240" w:lineRule="auto"/>
        <w:rPr>
          <w:rFonts w:ascii="Arial" w:hAnsi="Arial" w:cs="Arial"/>
        </w:rPr>
      </w:pPr>
    </w:p>
    <w:p w:rsidR="00C8732C" w:rsidRDefault="00C8732C" w:rsidP="00D47C56">
      <w:pPr>
        <w:spacing w:after="0" w:line="240" w:lineRule="auto"/>
        <w:rPr>
          <w:rFonts w:ascii="Arial" w:hAnsi="Arial" w:cs="Arial"/>
        </w:rPr>
      </w:pPr>
    </w:p>
    <w:p w:rsidR="00C8732C" w:rsidRDefault="00C8732C" w:rsidP="0027157A">
      <w:pPr>
        <w:spacing w:after="120" w:line="240" w:lineRule="auto"/>
        <w:rPr>
          <w:rFonts w:ascii="Arial" w:hAnsi="Arial" w:cs="Arial"/>
          <w:b/>
        </w:rPr>
      </w:pPr>
      <w:r w:rsidRPr="00C8732C">
        <w:rPr>
          <w:rFonts w:ascii="Arial" w:hAnsi="Arial" w:cs="Arial"/>
          <w:b/>
        </w:rPr>
        <w:t>INSTALLATION</w:t>
      </w:r>
    </w:p>
    <w:p w:rsidR="00C8732C" w:rsidRDefault="00C8732C" w:rsidP="00D47C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Coordinate location and setting of plumbing specialties with adjacent construction.  Install in accordance with manufacturers recommendations.</w:t>
      </w:r>
      <w:r w:rsidR="00B07C54">
        <w:rPr>
          <w:rFonts w:ascii="Arial" w:hAnsi="Arial" w:cs="Arial"/>
        </w:rPr>
        <w:t xml:space="preserve">  Provide thermometer in tempered water outlet for monitoring mixed water temperature.  Provide isolation valves on </w:t>
      </w:r>
      <w:proofErr w:type="gramStart"/>
      <w:r w:rsidR="00B07C54">
        <w:rPr>
          <w:rFonts w:ascii="Arial" w:hAnsi="Arial" w:cs="Arial"/>
        </w:rPr>
        <w:t>Hot</w:t>
      </w:r>
      <w:proofErr w:type="gramEnd"/>
      <w:r w:rsidR="00B07C54">
        <w:rPr>
          <w:rFonts w:ascii="Arial" w:hAnsi="Arial" w:cs="Arial"/>
        </w:rPr>
        <w:t xml:space="preserve"> inlet, Cold inlet and Mixed outlet line.</w:t>
      </w:r>
    </w:p>
    <w:p w:rsidR="00C8732C" w:rsidRDefault="00C8732C" w:rsidP="00D47C56">
      <w:pPr>
        <w:spacing w:after="0" w:line="240" w:lineRule="auto"/>
        <w:rPr>
          <w:rFonts w:ascii="Arial" w:hAnsi="Arial" w:cs="Arial"/>
        </w:rPr>
      </w:pPr>
    </w:p>
    <w:p w:rsidR="0027157A" w:rsidRDefault="00C8732C" w:rsidP="0027157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Install thermostatic mixing/tempering valves as indicated on drawings and per valve manufacturer’s recommendations. </w:t>
      </w:r>
      <w:r w:rsidR="003000CE">
        <w:rPr>
          <w:rFonts w:ascii="Arial" w:hAnsi="Arial" w:cs="Arial"/>
        </w:rPr>
        <w:t xml:space="preserve"> The general arrangement shall be such that the </w:t>
      </w:r>
      <w:r w:rsidR="00FB68E6">
        <w:rPr>
          <w:rFonts w:ascii="Arial" w:hAnsi="Arial" w:cs="Arial"/>
        </w:rPr>
        <w:t xml:space="preserve">tempered </w:t>
      </w:r>
      <w:r w:rsidR="003000CE">
        <w:rPr>
          <w:rFonts w:ascii="Arial" w:hAnsi="Arial" w:cs="Arial"/>
        </w:rPr>
        <w:t xml:space="preserve">hot water recirculation pump discharge </w:t>
      </w:r>
      <w:r w:rsidR="00FB68E6">
        <w:rPr>
          <w:rFonts w:ascii="Arial" w:hAnsi="Arial" w:cs="Arial"/>
        </w:rPr>
        <w:t>piping shall tie</w:t>
      </w:r>
      <w:r w:rsidR="003000CE">
        <w:rPr>
          <w:rFonts w:ascii="Arial" w:hAnsi="Arial" w:cs="Arial"/>
        </w:rPr>
        <w:t xml:space="preserve"> into the cold water </w:t>
      </w:r>
      <w:r w:rsidR="00FB68E6">
        <w:rPr>
          <w:rFonts w:ascii="Arial" w:hAnsi="Arial" w:cs="Arial"/>
        </w:rPr>
        <w:t xml:space="preserve">branch feeding the domestic hot water system.  The next fitting downstream shall be a </w:t>
      </w:r>
      <w:r w:rsidR="003000CE">
        <w:rPr>
          <w:rFonts w:ascii="Arial" w:hAnsi="Arial" w:cs="Arial"/>
        </w:rPr>
        <w:t xml:space="preserve">tee in the cold water line which feeds the cold inlet of the tempering valve.  The cold water shall continue from the tee to feed the heat source with a 27” thermal loop in the </w:t>
      </w:r>
      <w:r>
        <w:rPr>
          <w:rFonts w:ascii="Arial" w:hAnsi="Arial" w:cs="Arial"/>
        </w:rPr>
        <w:t xml:space="preserve">cold water </w:t>
      </w:r>
      <w:r w:rsidR="003000CE">
        <w:rPr>
          <w:rFonts w:ascii="Arial" w:hAnsi="Arial" w:cs="Arial"/>
        </w:rPr>
        <w:t xml:space="preserve">line at the connection to the heat source.  </w:t>
      </w:r>
      <w:r>
        <w:rPr>
          <w:rFonts w:ascii="Arial" w:hAnsi="Arial" w:cs="Arial"/>
        </w:rPr>
        <w:t xml:space="preserve"> </w:t>
      </w:r>
    </w:p>
    <w:p w:rsidR="0027157A" w:rsidRDefault="0027157A" w:rsidP="0027157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Flush system to remove all debris before putting valve in service.  </w:t>
      </w:r>
    </w:p>
    <w:p w:rsidR="00C8732C" w:rsidRDefault="00C8732C" w:rsidP="0027157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Adjust outlet temperature to deliver maximum 125° F.</w:t>
      </w:r>
    </w:p>
    <w:p w:rsidR="00C8732C" w:rsidRDefault="00C8732C" w:rsidP="00D47C56">
      <w:pPr>
        <w:spacing w:after="0" w:line="240" w:lineRule="auto"/>
        <w:rPr>
          <w:rFonts w:ascii="Arial" w:hAnsi="Arial" w:cs="Arial"/>
        </w:rPr>
      </w:pPr>
    </w:p>
    <w:p w:rsidR="00C8732C" w:rsidRDefault="00C8732C" w:rsidP="00D47C56">
      <w:pPr>
        <w:spacing w:after="0" w:line="240" w:lineRule="auto"/>
        <w:rPr>
          <w:rFonts w:ascii="Arial" w:hAnsi="Arial" w:cs="Arial"/>
        </w:rPr>
      </w:pPr>
    </w:p>
    <w:p w:rsidR="00C8732C" w:rsidRPr="00C8732C" w:rsidRDefault="00C8732C" w:rsidP="00C8732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END of SECTION</w:t>
      </w:r>
    </w:p>
    <w:sectPr w:rsidR="00C8732C" w:rsidRPr="00C8732C" w:rsidSect="004E199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3A1" w:rsidRDefault="000303A1" w:rsidP="003000CE">
      <w:pPr>
        <w:spacing w:after="0" w:line="240" w:lineRule="auto"/>
      </w:pPr>
      <w:r>
        <w:separator/>
      </w:r>
    </w:p>
  </w:endnote>
  <w:endnote w:type="continuationSeparator" w:id="0">
    <w:p w:rsidR="000303A1" w:rsidRDefault="000303A1" w:rsidP="0030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0CE" w:rsidRDefault="003000CE">
    <w:pPr>
      <w:pStyle w:val="Footer"/>
    </w:pPr>
    <w:r>
      <w:ptab w:relativeTo="margin" w:alignment="right" w:leader="none"/>
    </w:r>
    <w:r w:rsidR="00886969">
      <w:t>Rev. 5/1/2016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3A1" w:rsidRDefault="000303A1" w:rsidP="003000CE">
      <w:pPr>
        <w:spacing w:after="0" w:line="240" w:lineRule="auto"/>
      </w:pPr>
      <w:r>
        <w:separator/>
      </w:r>
    </w:p>
  </w:footnote>
  <w:footnote w:type="continuationSeparator" w:id="0">
    <w:p w:rsidR="000303A1" w:rsidRDefault="000303A1" w:rsidP="00300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61E"/>
    <w:multiLevelType w:val="hybridMultilevel"/>
    <w:tmpl w:val="BBB80CF2"/>
    <w:lvl w:ilvl="0" w:tplc="7EFAB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03588"/>
    <w:multiLevelType w:val="hybridMultilevel"/>
    <w:tmpl w:val="AD50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5144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13FE392A"/>
    <w:multiLevelType w:val="multilevel"/>
    <w:tmpl w:val="7D96665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504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720" w:hanging="5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F62FAF"/>
    <w:multiLevelType w:val="multilevel"/>
    <w:tmpl w:val="C290BC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5C2165"/>
    <w:multiLevelType w:val="multilevel"/>
    <w:tmpl w:val="E7F43F3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504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720" w:hanging="5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23C5616"/>
    <w:multiLevelType w:val="hybridMultilevel"/>
    <w:tmpl w:val="BBB80CF2"/>
    <w:lvl w:ilvl="0" w:tplc="7EFAB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CE12AF"/>
    <w:multiLevelType w:val="multilevel"/>
    <w:tmpl w:val="456ED9CC"/>
    <w:lvl w:ilvl="0">
      <w:start w:val="1"/>
      <w:numFmt w:val="none"/>
      <w:pStyle w:val="Heading1"/>
      <w:lvlText w:val="1.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7A153EA5"/>
    <w:multiLevelType w:val="multilevel"/>
    <w:tmpl w:val="FB50E6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DA"/>
    <w:rsid w:val="000303A1"/>
    <w:rsid w:val="00054BED"/>
    <w:rsid w:val="000C18A9"/>
    <w:rsid w:val="0014619F"/>
    <w:rsid w:val="001F5A7E"/>
    <w:rsid w:val="0027157A"/>
    <w:rsid w:val="003000CE"/>
    <w:rsid w:val="00304FC4"/>
    <w:rsid w:val="004D18DA"/>
    <w:rsid w:val="004E199E"/>
    <w:rsid w:val="00602DDF"/>
    <w:rsid w:val="00611C10"/>
    <w:rsid w:val="007009F2"/>
    <w:rsid w:val="00852F6B"/>
    <w:rsid w:val="008637CE"/>
    <w:rsid w:val="008676EE"/>
    <w:rsid w:val="00886969"/>
    <w:rsid w:val="008F6C30"/>
    <w:rsid w:val="00926419"/>
    <w:rsid w:val="00953B0B"/>
    <w:rsid w:val="00A1634C"/>
    <w:rsid w:val="00A225BA"/>
    <w:rsid w:val="00A922E2"/>
    <w:rsid w:val="00B07C54"/>
    <w:rsid w:val="00B27A9A"/>
    <w:rsid w:val="00B71950"/>
    <w:rsid w:val="00C8732C"/>
    <w:rsid w:val="00C93FFB"/>
    <w:rsid w:val="00D1134F"/>
    <w:rsid w:val="00D47C56"/>
    <w:rsid w:val="00DA6B08"/>
    <w:rsid w:val="00FB68E6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BDC43E-833B-43DB-92FA-794084E8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199E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199E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199E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199E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199E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199E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199E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199E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199E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8DA"/>
    <w:pPr>
      <w:ind w:left="720"/>
      <w:contextualSpacing/>
    </w:pPr>
  </w:style>
  <w:style w:type="table" w:styleId="TableGrid">
    <w:name w:val="Table Grid"/>
    <w:basedOn w:val="TableNormal"/>
    <w:uiPriority w:val="59"/>
    <w:rsid w:val="004D1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E1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9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19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19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19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19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19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19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19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0CE"/>
  </w:style>
  <w:style w:type="paragraph" w:styleId="Footer">
    <w:name w:val="footer"/>
    <w:basedOn w:val="Normal"/>
    <w:link w:val="FooterChar"/>
    <w:uiPriority w:val="99"/>
    <w:unhideWhenUsed/>
    <w:rsid w:val="00300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108D6-9E7A-4F58-B613-ECC47CB6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Lentine</dc:creator>
  <cp:lastModifiedBy>James Lentine</cp:lastModifiedBy>
  <cp:revision>2</cp:revision>
  <cp:lastPrinted>2012-01-17T19:23:00Z</cp:lastPrinted>
  <dcterms:created xsi:type="dcterms:W3CDTF">2019-03-13T18:44:00Z</dcterms:created>
  <dcterms:modified xsi:type="dcterms:W3CDTF">2019-03-13T18:44:00Z</dcterms:modified>
</cp:coreProperties>
</file>